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77" w:rsidRDefault="00AC34AD">
      <w:pPr>
        <w:jc w:val="center"/>
      </w:pPr>
      <w:r>
        <w:rPr>
          <w:b/>
          <w:sz w:val="28"/>
          <w:szCs w:val="28"/>
        </w:rPr>
        <w:t>ACV : Définition des objectifs et du champ</w:t>
      </w:r>
    </w:p>
    <w:p w:rsidR="00BE4977" w:rsidRDefault="00BE4977"/>
    <w:p w:rsidR="00BE4977" w:rsidRDefault="00AC34AD">
      <w:r>
        <w:rPr>
          <w:b/>
        </w:rPr>
        <w:t>Qu’est-ce qu’une analyse de cycle de vie?</w:t>
      </w:r>
      <w:r>
        <w:br/>
        <w:t>L’analyse de cycle de vie (ACV) est un outil d’évaluation environnementale. Il permet de quantifier les impacts environnementaux d’un produit, depuis l’extraction des matières premières qui le composent jusqu’à sa fin de vie, en passant par sa distribution et son utilisation (analyse dite du « berceau à la tombe »).</w:t>
      </w:r>
    </w:p>
    <w:p w:rsidR="00BE4977" w:rsidRDefault="00AC34AD">
      <w:r>
        <w:rPr>
          <w:noProof/>
        </w:rPr>
        <w:drawing>
          <wp:inline distT="114300" distB="114300" distL="114300" distR="114300">
            <wp:extent cx="5648325" cy="3333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648325" cy="3333750"/>
                    </a:xfrm>
                    <a:prstGeom prst="rect">
                      <a:avLst/>
                    </a:prstGeom>
                    <a:ln/>
                  </pic:spPr>
                </pic:pic>
              </a:graphicData>
            </a:graphic>
          </wp:inline>
        </w:drawing>
      </w:r>
    </w:p>
    <w:p w:rsidR="00BE4977" w:rsidRDefault="00BE4977"/>
    <w:p w:rsidR="00BE4977" w:rsidRDefault="00AC34AD">
      <w:r>
        <w:t xml:space="preserve">C’est devenu le principal outil d'évaluation environnementale car il est </w:t>
      </w:r>
      <w:proofErr w:type="spellStart"/>
      <w:r>
        <w:t>multi-étape</w:t>
      </w:r>
      <w:proofErr w:type="spellEnd"/>
      <w:r>
        <w:t xml:space="preserve"> (il tient compte de l’ensemble du cycle de vie) et multicritère (il évalue un grand nombre d’impacts environnementaux)</w:t>
      </w:r>
    </w:p>
    <w:p w:rsidR="00BE4977" w:rsidRDefault="00BE4977"/>
    <w:p w:rsidR="00BE4977" w:rsidRDefault="00AC34AD">
      <w:r>
        <w:rPr>
          <w:b/>
        </w:rPr>
        <w:t>Définition de l’objectif de l’ACV</w:t>
      </w:r>
    </w:p>
    <w:p w:rsidR="00BE4977" w:rsidRDefault="00AC34AD">
      <w:r>
        <w:t>La réalisation d’une ACV peut poursuivre plusieurs finalités:</w:t>
      </w:r>
    </w:p>
    <w:p w:rsidR="00BE4977" w:rsidRDefault="00AC34AD">
      <w:pPr>
        <w:numPr>
          <w:ilvl w:val="0"/>
          <w:numId w:val="3"/>
        </w:numPr>
        <w:ind w:hanging="360"/>
        <w:contextualSpacing/>
      </w:pPr>
      <w:proofErr w:type="spellStart"/>
      <w:r>
        <w:t>Eco-conception</w:t>
      </w:r>
      <w:proofErr w:type="spellEnd"/>
      <w:r>
        <w:t>: diminuer les impacts environnementaux du produit en identifiant et adaptant les étapes qui y contribuent le plus.</w:t>
      </w:r>
    </w:p>
    <w:p w:rsidR="00BE4977" w:rsidRDefault="00AC34AD">
      <w:pPr>
        <w:numPr>
          <w:ilvl w:val="0"/>
          <w:numId w:val="3"/>
        </w:numPr>
        <w:ind w:hanging="360"/>
        <w:contextualSpacing/>
      </w:pPr>
      <w:r>
        <w:t>Comparaison: montrer les avantage du produits par rapport à un autre plus impact (produits pétroliers)</w:t>
      </w:r>
    </w:p>
    <w:p w:rsidR="00BE4977" w:rsidRDefault="00AC34AD">
      <w:pPr>
        <w:numPr>
          <w:ilvl w:val="0"/>
          <w:numId w:val="3"/>
        </w:numPr>
        <w:ind w:hanging="360"/>
        <w:contextualSpacing/>
      </w:pPr>
      <w:r>
        <w:t>Communication- marketing: vendre ou promouvoir les avantages environnementaux d’un produit</w:t>
      </w:r>
    </w:p>
    <w:p w:rsidR="00BE4977" w:rsidRDefault="00AC34AD">
      <w:pPr>
        <w:numPr>
          <w:ilvl w:val="0"/>
          <w:numId w:val="3"/>
        </w:numPr>
        <w:ind w:hanging="360"/>
        <w:contextualSpacing/>
      </w:pPr>
      <w:r>
        <w:t>Réglementaire: donner les informations nécessaire du point de vue de la réglementation actuelle ou à venir.</w:t>
      </w:r>
    </w:p>
    <w:p w:rsidR="00BE4977" w:rsidRDefault="00BE4977"/>
    <w:p w:rsidR="00BE4977" w:rsidRDefault="00AC34AD">
      <w:r>
        <w:rPr>
          <w:u w:val="single"/>
        </w:rPr>
        <w:t xml:space="preserve">Question 1 : Quel est la principale finalité de l’ACV pour le projet </w:t>
      </w:r>
      <w:proofErr w:type="spellStart"/>
      <w:r>
        <w:rPr>
          <w:u w:val="single"/>
        </w:rPr>
        <w:t>Composens</w:t>
      </w:r>
      <w:proofErr w:type="spellEnd"/>
      <w:r>
        <w:rPr>
          <w:u w:val="single"/>
        </w:rPr>
        <w:t>?</w:t>
      </w:r>
    </w:p>
    <w:p w:rsidR="00BE4977" w:rsidRDefault="00AC34AD">
      <w:r>
        <w:t xml:space="preserve">(Avis Jonathan: 2 finalités à suivre: </w:t>
      </w:r>
      <w:r w:rsidRPr="009659BE">
        <w:rPr>
          <w:highlight w:val="yellow"/>
        </w:rPr>
        <w:t>comparaison</w:t>
      </w:r>
      <w:r>
        <w:t xml:space="preserve"> et </w:t>
      </w:r>
      <w:proofErr w:type="spellStart"/>
      <w:r>
        <w:t>éco-conception</w:t>
      </w:r>
      <w:proofErr w:type="spellEnd"/>
      <w:r>
        <w:t>)</w:t>
      </w:r>
    </w:p>
    <w:p w:rsidR="00BE4977" w:rsidRDefault="00BE4977"/>
    <w:p w:rsidR="00BE4977" w:rsidRDefault="00AC34AD">
      <w:r>
        <w:rPr>
          <w:b/>
        </w:rPr>
        <w:t xml:space="preserve">Définition des frontières du système </w:t>
      </w:r>
    </w:p>
    <w:p w:rsidR="00BE4977" w:rsidRDefault="00AC34AD">
      <w:r>
        <w:rPr>
          <w:u w:val="single"/>
        </w:rPr>
        <w:t>Question 2 : Combien de scénario évalue-t-on?</w:t>
      </w:r>
    </w:p>
    <w:p w:rsidR="00BE4977" w:rsidRDefault="00AC34AD">
      <w:r>
        <w:t>Il y a plusieurs combinaison entre:</w:t>
      </w:r>
    </w:p>
    <w:p w:rsidR="00BE4977" w:rsidRDefault="00AC34AD">
      <w:r>
        <w:lastRenderedPageBreak/>
        <w:t>Matière première</w:t>
      </w:r>
    </w:p>
    <w:p w:rsidR="00BE4977" w:rsidRDefault="00AC34AD">
      <w:pPr>
        <w:numPr>
          <w:ilvl w:val="0"/>
          <w:numId w:val="5"/>
        </w:numPr>
        <w:ind w:hanging="360"/>
        <w:contextualSpacing/>
      </w:pPr>
      <w:r w:rsidRPr="009659BE">
        <w:rPr>
          <w:highlight w:val="yellow"/>
        </w:rPr>
        <w:t>Lin</w:t>
      </w:r>
    </w:p>
    <w:p w:rsidR="00BE4977" w:rsidRDefault="008234DE">
      <w:pPr>
        <w:numPr>
          <w:ilvl w:val="0"/>
          <w:numId w:val="5"/>
        </w:numPr>
        <w:ind w:hanging="360"/>
        <w:contextualSpacing/>
      </w:pPr>
      <w:r>
        <w:t>C</w:t>
      </w:r>
      <w:r w:rsidR="00AC34AD">
        <w:t>hanvre</w:t>
      </w:r>
      <w:r>
        <w:t xml:space="preserve"> (plus compliqué)</w:t>
      </w:r>
    </w:p>
    <w:p w:rsidR="00BE4977" w:rsidRDefault="00AC34AD">
      <w:r>
        <w:t>Prétraitement</w:t>
      </w:r>
    </w:p>
    <w:p w:rsidR="00BE4977" w:rsidRDefault="00AC34AD">
      <w:r>
        <w:t>Polymère</w:t>
      </w:r>
    </w:p>
    <w:p w:rsidR="00BE4977" w:rsidRPr="009659BE" w:rsidRDefault="00AC34AD">
      <w:pPr>
        <w:numPr>
          <w:ilvl w:val="0"/>
          <w:numId w:val="4"/>
        </w:numPr>
        <w:ind w:hanging="360"/>
        <w:contextualSpacing/>
        <w:rPr>
          <w:highlight w:val="yellow"/>
        </w:rPr>
      </w:pPr>
      <w:r w:rsidRPr="009659BE">
        <w:rPr>
          <w:highlight w:val="yellow"/>
        </w:rPr>
        <w:t>PP</w:t>
      </w:r>
    </w:p>
    <w:p w:rsidR="00BE4977" w:rsidRDefault="00AC34AD">
      <w:pPr>
        <w:numPr>
          <w:ilvl w:val="0"/>
          <w:numId w:val="4"/>
        </w:numPr>
        <w:ind w:hanging="360"/>
        <w:contextualSpacing/>
      </w:pPr>
      <w:r>
        <w:t>PA6</w:t>
      </w:r>
    </w:p>
    <w:p w:rsidR="00BE4977" w:rsidRDefault="00AC34AD">
      <w:pPr>
        <w:numPr>
          <w:ilvl w:val="0"/>
          <w:numId w:val="4"/>
        </w:numPr>
        <w:ind w:hanging="360"/>
        <w:contextualSpacing/>
      </w:pPr>
      <w:r>
        <w:t>PA12</w:t>
      </w:r>
    </w:p>
    <w:p w:rsidR="00BE4977" w:rsidRDefault="00AC34AD">
      <w:pPr>
        <w:numPr>
          <w:ilvl w:val="0"/>
          <w:numId w:val="4"/>
        </w:numPr>
        <w:ind w:hanging="360"/>
        <w:contextualSpacing/>
      </w:pPr>
      <w:r>
        <w:t>PBS</w:t>
      </w:r>
    </w:p>
    <w:p w:rsidR="00BE4977" w:rsidRDefault="00AC34AD">
      <w:pPr>
        <w:numPr>
          <w:ilvl w:val="0"/>
          <w:numId w:val="4"/>
        </w:numPr>
        <w:ind w:hanging="360"/>
        <w:contextualSpacing/>
      </w:pPr>
      <w:r>
        <w:t>ABS</w:t>
      </w:r>
    </w:p>
    <w:p w:rsidR="00BE4977" w:rsidRDefault="00AC34AD">
      <w:bookmarkStart w:id="0" w:name="_GoBack"/>
      <w:bookmarkEnd w:id="0"/>
      <w:r>
        <w:t xml:space="preserve">Technique </w:t>
      </w:r>
    </w:p>
    <w:p w:rsidR="00BE4977" w:rsidRDefault="00AC34AD">
      <w:pPr>
        <w:numPr>
          <w:ilvl w:val="0"/>
          <w:numId w:val="1"/>
        </w:numPr>
        <w:ind w:hanging="360"/>
        <w:contextualSpacing/>
      </w:pPr>
      <w:r>
        <w:t>extrusion</w:t>
      </w:r>
    </w:p>
    <w:p w:rsidR="00BE4977" w:rsidRDefault="00AC34AD">
      <w:pPr>
        <w:numPr>
          <w:ilvl w:val="0"/>
          <w:numId w:val="1"/>
        </w:numPr>
        <w:ind w:hanging="360"/>
        <w:contextualSpacing/>
      </w:pPr>
      <w:r>
        <w:t>thermo compression</w:t>
      </w:r>
    </w:p>
    <w:p w:rsidR="00BE4977" w:rsidRPr="009659BE" w:rsidRDefault="00AC34AD">
      <w:pPr>
        <w:numPr>
          <w:ilvl w:val="0"/>
          <w:numId w:val="1"/>
        </w:numPr>
        <w:ind w:hanging="360"/>
        <w:contextualSpacing/>
        <w:rPr>
          <w:highlight w:val="yellow"/>
        </w:rPr>
      </w:pPr>
      <w:r w:rsidRPr="009659BE">
        <w:rPr>
          <w:highlight w:val="yellow"/>
        </w:rPr>
        <w:t>injection</w:t>
      </w:r>
      <w:r w:rsidR="009659BE">
        <w:rPr>
          <w:highlight w:val="yellow"/>
        </w:rPr>
        <w:t xml:space="preserve"> (fibres courtes)</w:t>
      </w:r>
    </w:p>
    <w:p w:rsidR="00BE4977" w:rsidRDefault="00BE4977"/>
    <w:p w:rsidR="00BE4977" w:rsidRDefault="00AC34AD">
      <w:r>
        <w:rPr>
          <w:b/>
        </w:rPr>
        <w:t>Définition des frontières du système</w:t>
      </w:r>
    </w:p>
    <w:p w:rsidR="00BE4977" w:rsidRDefault="00AC34AD">
      <w:r>
        <w:t>On est dans le cas d’une ACV simplifiée: seuls les principaux procédés sont repris et les données sont tirées de moyennes de l’industrie.</w:t>
      </w:r>
    </w:p>
    <w:p w:rsidR="00BE4977" w:rsidRDefault="00BE4977"/>
    <w:p w:rsidR="00BE4977" w:rsidRDefault="00AC34AD">
      <w:r>
        <w:rPr>
          <w:u w:val="single"/>
        </w:rPr>
        <w:t>Question 3 : Quels procédés sont à rajouter sur ce schéma pour le compléter?</w:t>
      </w:r>
    </w:p>
    <w:p w:rsidR="00BE4977" w:rsidRDefault="00AC34AD">
      <w:r>
        <w:rPr>
          <w:noProof/>
        </w:rPr>
        <mc:AlternateContent>
          <mc:Choice Requires="wpg">
            <w:drawing>
              <wp:inline distT="114300" distB="114300" distL="114300" distR="114300">
                <wp:extent cx="5731200" cy="1295400"/>
                <wp:effectExtent l="0" t="0" r="22225" b="19050"/>
                <wp:docPr id="2" name="Groupe 2"/>
                <wp:cNvGraphicFramePr/>
                <a:graphic xmlns:a="http://schemas.openxmlformats.org/drawingml/2006/main">
                  <a:graphicData uri="http://schemas.microsoft.com/office/word/2010/wordprocessingGroup">
                    <wpg:wgp>
                      <wpg:cNvGrpSpPr/>
                      <wpg:grpSpPr>
                        <a:xfrm>
                          <a:off x="0" y="0"/>
                          <a:ext cx="5731200" cy="1295400"/>
                          <a:chOff x="152400" y="990600"/>
                          <a:chExt cx="9320100" cy="2096503"/>
                        </a:xfrm>
                      </wpg:grpSpPr>
                      <wps:wsp>
                        <wps:cNvPr id="3" name="Rectangle 3"/>
                        <wps:cNvSpPr/>
                        <wps:spPr>
                          <a:xfrm>
                            <a:off x="152400" y="990600"/>
                            <a:ext cx="1228800" cy="8001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Default="00AC34AD">
                              <w:pPr>
                                <w:spacing w:line="240" w:lineRule="auto"/>
                                <w:textDirection w:val="btLr"/>
                              </w:pPr>
                              <w:r>
                                <w:rPr>
                                  <w:sz w:val="28"/>
                                </w:rPr>
                                <w:t xml:space="preserve">Culture </w:t>
                              </w:r>
                            </w:p>
                          </w:txbxContent>
                        </wps:txbx>
                        <wps:bodyPr lIns="91425" tIns="91425" rIns="91425" bIns="91425" anchor="ctr" anchorCtr="0"/>
                      </wps:wsp>
                      <wps:wsp>
                        <wps:cNvPr id="4" name="Rectangle 4"/>
                        <wps:cNvSpPr/>
                        <wps:spPr>
                          <a:xfrm>
                            <a:off x="2038350" y="990600"/>
                            <a:ext cx="1333500" cy="8001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Default="00AC34AD">
                              <w:pPr>
                                <w:spacing w:line="240" w:lineRule="auto"/>
                                <w:textDirection w:val="btLr"/>
                              </w:pPr>
                              <w:r>
                                <w:rPr>
                                  <w:sz w:val="28"/>
                                </w:rPr>
                                <w:t>Prétraitement</w:t>
                              </w:r>
                            </w:p>
                          </w:txbxContent>
                        </wps:txbx>
                        <wps:bodyPr lIns="91425" tIns="91425" rIns="91425" bIns="91425" anchor="ctr" anchorCtr="0"/>
                      </wps:wsp>
                      <wps:wsp>
                        <wps:cNvPr id="5" name="Rectangle 5"/>
                        <wps:cNvSpPr/>
                        <wps:spPr>
                          <a:xfrm>
                            <a:off x="3971925" y="990600"/>
                            <a:ext cx="1333500" cy="8001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Default="00AC34AD">
                              <w:pPr>
                                <w:spacing w:line="240" w:lineRule="auto"/>
                                <w:textDirection w:val="btLr"/>
                              </w:pPr>
                              <w:r>
                                <w:rPr>
                                  <w:sz w:val="28"/>
                                </w:rPr>
                                <w:t>Mise en forme</w:t>
                              </w:r>
                            </w:p>
                          </w:txbxContent>
                        </wps:txbx>
                        <wps:bodyPr lIns="91425" tIns="91425" rIns="91425" bIns="91425" anchor="ctr" anchorCtr="0"/>
                      </wps:wsp>
                      <wps:wsp>
                        <wps:cNvPr id="6" name="Rectangle 6"/>
                        <wps:cNvSpPr/>
                        <wps:spPr>
                          <a:xfrm>
                            <a:off x="6505462" y="990600"/>
                            <a:ext cx="1333500" cy="8001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Pr="009659BE" w:rsidRDefault="00AC34AD">
                              <w:pPr>
                                <w:spacing w:line="240" w:lineRule="auto"/>
                                <w:textDirection w:val="btLr"/>
                                <w:rPr>
                                  <w:sz w:val="20"/>
                                  <w:szCs w:val="20"/>
                                </w:rPr>
                              </w:pPr>
                              <w:r w:rsidRPr="009659BE">
                                <w:rPr>
                                  <w:sz w:val="20"/>
                                  <w:szCs w:val="20"/>
                                </w:rPr>
                                <w:t>Utilisation</w:t>
                              </w:r>
                            </w:p>
                          </w:txbxContent>
                        </wps:txbx>
                        <wps:bodyPr lIns="91425" tIns="91425" rIns="91425" bIns="91425" anchor="ctr" anchorCtr="0"/>
                      </wps:wsp>
                      <wps:wsp>
                        <wps:cNvPr id="7" name="Rectangle 7"/>
                        <wps:cNvSpPr/>
                        <wps:spPr>
                          <a:xfrm>
                            <a:off x="8139000" y="990600"/>
                            <a:ext cx="1333500" cy="8001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Default="00AC34AD">
                              <w:pPr>
                                <w:spacing w:line="240" w:lineRule="auto"/>
                                <w:textDirection w:val="btLr"/>
                              </w:pPr>
                              <w:r>
                                <w:rPr>
                                  <w:sz w:val="28"/>
                                </w:rPr>
                                <w:t>Fin de vie</w:t>
                              </w:r>
                            </w:p>
                          </w:txbxContent>
                        </wps:txbx>
                        <wps:bodyPr lIns="91425" tIns="91425" rIns="91425" bIns="91425" anchor="ctr" anchorCtr="0"/>
                      </wps:wsp>
                      <wps:wsp>
                        <wps:cNvPr id="8" name="Connecteur droit avec flèche 8"/>
                        <wps:cNvCnPr/>
                        <wps:spPr>
                          <a:xfrm>
                            <a:off x="1381200" y="1390650"/>
                            <a:ext cx="657300" cy="0"/>
                          </a:xfrm>
                          <a:prstGeom prst="straightConnector1">
                            <a:avLst/>
                          </a:prstGeom>
                          <a:noFill/>
                          <a:ln w="9525" cap="flat" cmpd="sng">
                            <a:solidFill>
                              <a:srgbClr val="000000"/>
                            </a:solidFill>
                            <a:prstDash val="solid"/>
                            <a:round/>
                            <a:headEnd type="none" w="lg" len="lg"/>
                            <a:tailEnd type="triangle" w="lg" len="lg"/>
                          </a:ln>
                        </wps:spPr>
                        <wps:bodyPr/>
                      </wps:wsp>
                      <wps:wsp>
                        <wps:cNvPr id="9" name="Connecteur droit avec flèche 9"/>
                        <wps:cNvCnPr/>
                        <wps:spPr>
                          <a:xfrm>
                            <a:off x="3371850" y="1390650"/>
                            <a:ext cx="600000" cy="0"/>
                          </a:xfrm>
                          <a:prstGeom prst="straightConnector1">
                            <a:avLst/>
                          </a:prstGeom>
                          <a:noFill/>
                          <a:ln w="9525" cap="flat" cmpd="sng">
                            <a:solidFill>
                              <a:srgbClr val="000000"/>
                            </a:solidFill>
                            <a:prstDash val="solid"/>
                            <a:round/>
                            <a:headEnd type="none" w="lg" len="lg"/>
                            <a:tailEnd type="triangle" w="lg" len="lg"/>
                          </a:ln>
                        </wps:spPr>
                        <wps:bodyPr/>
                      </wps:wsp>
                      <wps:wsp>
                        <wps:cNvPr id="10" name="Connecteur droit avec flèche 10"/>
                        <wps:cNvCnPr/>
                        <wps:spPr>
                          <a:xfrm>
                            <a:off x="5305425" y="1390650"/>
                            <a:ext cx="1200000" cy="0"/>
                          </a:xfrm>
                          <a:prstGeom prst="straightConnector1">
                            <a:avLst/>
                          </a:prstGeom>
                          <a:noFill/>
                          <a:ln w="9525" cap="flat" cmpd="sng">
                            <a:solidFill>
                              <a:srgbClr val="000000"/>
                            </a:solidFill>
                            <a:prstDash val="solid"/>
                            <a:round/>
                            <a:headEnd type="none" w="lg" len="lg"/>
                            <a:tailEnd type="triangle" w="lg" len="lg"/>
                          </a:ln>
                        </wps:spPr>
                        <wps:bodyPr/>
                      </wps:wsp>
                      <wps:wsp>
                        <wps:cNvPr id="11" name="Connecteur droit avec flèche 11"/>
                        <wps:cNvCnPr/>
                        <wps:spPr>
                          <a:xfrm>
                            <a:off x="7838962" y="1390650"/>
                            <a:ext cx="300000" cy="0"/>
                          </a:xfrm>
                          <a:prstGeom prst="straightConnector1">
                            <a:avLst/>
                          </a:prstGeom>
                          <a:noFill/>
                          <a:ln w="9525" cap="flat" cmpd="sng">
                            <a:solidFill>
                              <a:srgbClr val="000000"/>
                            </a:solidFill>
                            <a:prstDash val="solid"/>
                            <a:round/>
                            <a:headEnd type="none" w="lg" len="lg"/>
                            <a:tailEnd type="triangle" w="lg" len="lg"/>
                          </a:ln>
                        </wps:spPr>
                        <wps:bodyPr/>
                      </wps:wsp>
                      <wps:wsp>
                        <wps:cNvPr id="12" name="Zone de texte 12"/>
                        <wps:cNvSpPr txBox="1"/>
                        <wps:spPr>
                          <a:xfrm>
                            <a:off x="3371850" y="990600"/>
                            <a:ext cx="1028700" cy="238200"/>
                          </a:xfrm>
                          <a:prstGeom prst="rect">
                            <a:avLst/>
                          </a:prstGeom>
                          <a:noFill/>
                          <a:ln>
                            <a:noFill/>
                          </a:ln>
                        </wps:spPr>
                        <wps:txbx>
                          <w:txbxContent>
                            <w:p w:rsidR="00BE4977" w:rsidRDefault="00AC34AD">
                              <w:pPr>
                                <w:spacing w:line="240" w:lineRule="auto"/>
                                <w:textDirection w:val="btLr"/>
                              </w:pPr>
                              <w:proofErr w:type="gramStart"/>
                              <w:r>
                                <w:rPr>
                                  <w:sz w:val="28"/>
                                </w:rPr>
                                <w:t>fibre</w:t>
                              </w:r>
                              <w:proofErr w:type="gramEnd"/>
                            </w:p>
                          </w:txbxContent>
                        </wps:txbx>
                        <wps:bodyPr lIns="91425" tIns="91425" rIns="91425" bIns="91425" anchor="t" anchorCtr="0"/>
                      </wps:wsp>
                      <wps:wsp>
                        <wps:cNvPr id="13" name="Zone de texte 13"/>
                        <wps:cNvSpPr txBox="1"/>
                        <wps:spPr>
                          <a:xfrm>
                            <a:off x="5360200" y="1057275"/>
                            <a:ext cx="1090500" cy="533400"/>
                          </a:xfrm>
                          <a:prstGeom prst="rect">
                            <a:avLst/>
                          </a:prstGeom>
                          <a:noFill/>
                          <a:ln>
                            <a:noFill/>
                          </a:ln>
                        </wps:spPr>
                        <wps:txbx>
                          <w:txbxContent>
                            <w:p w:rsidR="00BE4977" w:rsidRDefault="00AC34AD">
                              <w:pPr>
                                <w:spacing w:line="240" w:lineRule="auto"/>
                                <w:textDirection w:val="btLr"/>
                              </w:pPr>
                              <w:proofErr w:type="spellStart"/>
                              <w:proofErr w:type="gramStart"/>
                              <w:r>
                                <w:rPr>
                                  <w:sz w:val="24"/>
                                </w:rPr>
                                <w:t>biocomposite</w:t>
                              </w:r>
                              <w:proofErr w:type="spellEnd"/>
                              <w:proofErr w:type="gramEnd"/>
                            </w:p>
                          </w:txbxContent>
                        </wps:txbx>
                        <wps:bodyPr lIns="91425" tIns="91425" rIns="91425" bIns="91425" anchor="t" anchorCtr="0"/>
                      </wps:wsp>
                      <wps:wsp>
                        <wps:cNvPr id="14" name="Zone de texte 14"/>
                        <wps:cNvSpPr txBox="1"/>
                        <wps:spPr>
                          <a:xfrm>
                            <a:off x="1324050" y="1174050"/>
                            <a:ext cx="971400" cy="433200"/>
                          </a:xfrm>
                          <a:prstGeom prst="rect">
                            <a:avLst/>
                          </a:prstGeom>
                          <a:noFill/>
                          <a:ln>
                            <a:noFill/>
                          </a:ln>
                        </wps:spPr>
                        <wps:txbx>
                          <w:txbxContent>
                            <w:p w:rsidR="00BE4977" w:rsidRDefault="00AC34AD">
                              <w:pPr>
                                <w:spacing w:line="240" w:lineRule="auto"/>
                                <w:textDirection w:val="btLr"/>
                              </w:pPr>
                              <w:proofErr w:type="gramStart"/>
                              <w:r>
                                <w:rPr>
                                  <w:sz w:val="28"/>
                                </w:rPr>
                                <w:t>chanvre</w:t>
                              </w:r>
                              <w:proofErr w:type="gramEnd"/>
                              <w:r>
                                <w:rPr>
                                  <w:sz w:val="28"/>
                                </w:rPr>
                                <w:t xml:space="preserve"> ou lin</w:t>
                              </w:r>
                            </w:p>
                          </w:txbxContent>
                        </wps:txbx>
                        <wps:bodyPr lIns="91425" tIns="91425" rIns="91425" bIns="91425" anchor="ctr" anchorCtr="0"/>
                      </wps:wsp>
                      <wps:wsp>
                        <wps:cNvPr id="15" name="Rectangle 15"/>
                        <wps:cNvSpPr/>
                        <wps:spPr>
                          <a:xfrm>
                            <a:off x="2038242" y="2143125"/>
                            <a:ext cx="1666781" cy="943978"/>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BE4977" w:rsidRPr="009659BE" w:rsidRDefault="00AC34AD">
                              <w:pPr>
                                <w:spacing w:line="240" w:lineRule="auto"/>
                                <w:textDirection w:val="btLr"/>
                                <w:rPr>
                                  <w:sz w:val="16"/>
                                  <w:szCs w:val="16"/>
                                </w:rPr>
                              </w:pPr>
                              <w:r w:rsidRPr="009659BE">
                                <w:rPr>
                                  <w:sz w:val="16"/>
                                  <w:szCs w:val="16"/>
                                </w:rPr>
                                <w:t>Synthèse du polymère</w:t>
                              </w:r>
                            </w:p>
                          </w:txbxContent>
                        </wps:txbx>
                        <wps:bodyPr lIns="91425" tIns="91425" rIns="91425" bIns="91425" anchor="ctr" anchorCtr="0"/>
                      </wps:wsp>
                      <wps:wsp>
                        <wps:cNvPr id="16" name="Connecteur en angle 16"/>
                        <wps:cNvCnPr/>
                        <wps:spPr>
                          <a:xfrm rot="10800000" flipH="1">
                            <a:off x="3371850" y="1390575"/>
                            <a:ext cx="600000" cy="1152600"/>
                          </a:xfrm>
                          <a:prstGeom prst="bentConnector3">
                            <a:avLst>
                              <a:gd name="adj1" fmla="val 50006"/>
                            </a:avLst>
                          </a:prstGeom>
                          <a:noFill/>
                          <a:ln w="9525" cap="flat" cmpd="sng">
                            <a:solidFill>
                              <a:srgbClr val="000000"/>
                            </a:solidFill>
                            <a:prstDash val="solid"/>
                            <a:round/>
                            <a:headEnd type="none" w="lg" len="lg"/>
                            <a:tailEnd type="none" w="lg" len="lg"/>
                          </a:ln>
                        </wps:spPr>
                        <wps:bodyPr/>
                      </wps:wsp>
                      <wps:wsp>
                        <wps:cNvPr id="17" name="Zone de texte 17"/>
                        <wps:cNvSpPr txBox="1"/>
                        <wps:spPr>
                          <a:xfrm>
                            <a:off x="3705225" y="2057400"/>
                            <a:ext cx="1028700" cy="399900"/>
                          </a:xfrm>
                          <a:prstGeom prst="rect">
                            <a:avLst/>
                          </a:prstGeom>
                          <a:noFill/>
                          <a:ln>
                            <a:noFill/>
                          </a:ln>
                        </wps:spPr>
                        <wps:txbx>
                          <w:txbxContent>
                            <w:p w:rsidR="00BE4977" w:rsidRDefault="00AC34AD">
                              <w:pPr>
                                <w:spacing w:line="240" w:lineRule="auto"/>
                                <w:textDirection w:val="btLr"/>
                              </w:pPr>
                              <w:r>
                                <w:rPr>
                                  <w:sz w:val="28"/>
                                </w:rPr>
                                <w:t>Matrice</w:t>
                              </w:r>
                            </w:p>
                          </w:txbxContent>
                        </wps:txbx>
                        <wps:bodyPr lIns="91425" tIns="91425" rIns="91425" bIns="91425" anchor="t" anchorCtr="0"/>
                      </wps:wsp>
                    </wpg:wgp>
                  </a:graphicData>
                </a:graphic>
              </wp:inline>
            </w:drawing>
          </mc:Choice>
          <mc:Fallback>
            <w:pict>
              <v:group id="Groupe 2" o:spid="_x0000_s1026" style="width:451.3pt;height:102pt;mso-position-horizontal-relative:char;mso-position-vertical-relative:line" coordorigin="1524,9906" coordsize="93201,2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">
                <v:rect id="Rectangle 3" o:spid="_x0000_s1027" style="position:absolute;left:1524;top:9906;width:12288;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SycIA&#10;AADaAAAADwAAAGRycy9kb3ducmV2LnhtbESPQWsCMRSE74X+h/AKvYhmW4voahRdEMSetL14e2ye&#10;m6WblyWJ6/rvjSD0OMzMN8xi1dtGdORD7VjBxygDQVw6XXOl4PdnO5yCCBFZY+OYFNwowGr5+rLA&#10;XLsrH6g7xkokCIccFZgY21zKUBqyGEauJU7e2XmLMUlfSe3xmuC2kZ9ZNpEWa04LBlsqDJV/x4tV&#10;4E3RIg4KM6u/q+606b8G671T6v2tX89BROrjf/jZ3mkFY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LJwgAAANoAAAAPAAAAAAAAAAAAAAAAAJgCAABkcnMvZG93&#10;bnJldi54bWxQSwUGAAAAAAQABAD1AAAAhwMAAAAA&#10;" fillcolor="#cfe2f3">
                  <v:stroke joinstyle="round"/>
                  <v:textbox inset="2.53958mm,2.53958mm,2.53958mm,2.53958mm">
                    <w:txbxContent>
                      <w:p w:rsidR="00BE4977" w:rsidRDefault="00AC34AD">
                        <w:pPr>
                          <w:spacing w:line="240" w:lineRule="auto"/>
                          <w:textDirection w:val="btLr"/>
                        </w:pPr>
                        <w:r>
                          <w:rPr>
                            <w:sz w:val="28"/>
                          </w:rPr>
                          <w:t xml:space="preserve">Culture </w:t>
                        </w:r>
                      </w:p>
                    </w:txbxContent>
                  </v:textbox>
                </v:rect>
                <v:rect id="Rectangle 4" o:spid="_x0000_s1028" style="position:absolute;left:20383;top:9906;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KvcIA&#10;AADaAAAADwAAAGRycy9kb3ducmV2LnhtbESPQWsCMRSE74X+h/CEXkSzFim6GsUuFERPXXvp7bF5&#10;bhY3L0sS1+2/N4LQ4zAz3zDr7WBb0ZMPjWMFs2kGgrhyuuFawc/pa7IAESKyxtYxKfijANvN68sa&#10;c+1u/E19GWuRIBxyVGBi7HIpQ2XIYpi6jjh5Z+ctxiR9LbXHW4LbVr5n2Ye02HBaMNhRYai6lFer&#10;wJuiQxwXZtkc6/73c5iPdwen1Nto2K1ARBrif/jZ3msFc3hcS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Uq9wgAAANoAAAAPAAAAAAAAAAAAAAAAAJgCAABkcnMvZG93&#10;bnJldi54bWxQSwUGAAAAAAQABAD1AAAAhwMAAAAA&#10;" fillcolor="#cfe2f3">
                  <v:stroke joinstyle="round"/>
                  <v:textbox inset="2.53958mm,2.53958mm,2.53958mm,2.53958mm">
                    <w:txbxContent>
                      <w:p w:rsidR="00BE4977" w:rsidRDefault="00AC34AD">
                        <w:pPr>
                          <w:spacing w:line="240" w:lineRule="auto"/>
                          <w:textDirection w:val="btLr"/>
                        </w:pPr>
                        <w:r>
                          <w:rPr>
                            <w:sz w:val="28"/>
                          </w:rPr>
                          <w:t>Prétraitement</w:t>
                        </w:r>
                      </w:p>
                    </w:txbxContent>
                  </v:textbox>
                </v:rect>
                <v:rect id="Rectangle 5" o:spid="_x0000_s1029" style="position:absolute;left:39719;top:9906;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vJsIA&#10;AADaAAAADwAAAGRycy9kb3ducmV2LnhtbESPQWsCMRSE74X+h/AKvYhmW6zoahRdEMSetL14e2ye&#10;m6WblyWJ6/rvjSD0OMzMN8xi1dtGdORD7VjBxygDQVw6XXOl4PdnO5yCCBFZY+OYFNwowGr5+rLA&#10;XLsrH6g7xkokCIccFZgY21zKUBqyGEauJU7e2XmLMUlfSe3xmuC2kZ9ZNpEWa04LBlsqDJV/x4tV&#10;4E3RIg4KM6u/q+606ceD9d4p9f7Wr+cgIvXxP/xs77SCL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e8mwgAAANoAAAAPAAAAAAAAAAAAAAAAAJgCAABkcnMvZG93&#10;bnJldi54bWxQSwUGAAAAAAQABAD1AAAAhwMAAAAA&#10;" fillcolor="#cfe2f3">
                  <v:stroke joinstyle="round"/>
                  <v:textbox inset="2.53958mm,2.53958mm,2.53958mm,2.53958mm">
                    <w:txbxContent>
                      <w:p w:rsidR="00BE4977" w:rsidRDefault="00AC34AD">
                        <w:pPr>
                          <w:spacing w:line="240" w:lineRule="auto"/>
                          <w:textDirection w:val="btLr"/>
                        </w:pPr>
                        <w:r>
                          <w:rPr>
                            <w:sz w:val="28"/>
                          </w:rPr>
                          <w:t>Mise en forme</w:t>
                        </w:r>
                      </w:p>
                    </w:txbxContent>
                  </v:textbox>
                </v:rect>
                <v:rect id="Rectangle 6" o:spid="_x0000_s1030" style="position:absolute;left:65054;top:9906;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xUcIA&#10;AADaAAAADwAAAGRycy9kb3ducmV2LnhtbESPQWsCMRSE70L/Q3hCL6LZFhFdjWIXCmJPrr309tg8&#10;N4ublyVJ1+2/N4LQ4zAz3zCb3WBb0ZMPjWMFb7MMBHHldMO1gu/z53QJIkRkja1jUvBHAXbbl9EG&#10;c+1ufKK+jLVIEA45KjAxdrmUoTJkMcxcR5y8i/MWY5K+ltrjLcFtK9+zbCEtNpwWDHZUGKqu5a9V&#10;4E3RIU4Ks2q+6v7nY5hP9ken1Ot42K9BRBrif/jZPmgFC3hc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3FRwgAAANoAAAAPAAAAAAAAAAAAAAAAAJgCAABkcnMvZG93&#10;bnJldi54bWxQSwUGAAAAAAQABAD1AAAAhwMAAAAA&#10;" fillcolor="#cfe2f3">
                  <v:stroke joinstyle="round"/>
                  <v:textbox inset="2.53958mm,2.53958mm,2.53958mm,2.53958mm">
                    <w:txbxContent>
                      <w:p w:rsidR="00BE4977" w:rsidRPr="009659BE" w:rsidRDefault="00AC34AD">
                        <w:pPr>
                          <w:spacing w:line="240" w:lineRule="auto"/>
                          <w:textDirection w:val="btLr"/>
                          <w:rPr>
                            <w:sz w:val="20"/>
                            <w:szCs w:val="20"/>
                          </w:rPr>
                        </w:pPr>
                        <w:r w:rsidRPr="009659BE">
                          <w:rPr>
                            <w:sz w:val="20"/>
                            <w:szCs w:val="20"/>
                          </w:rPr>
                          <w:t>Utilisation</w:t>
                        </w:r>
                      </w:p>
                    </w:txbxContent>
                  </v:textbox>
                </v:rect>
                <v:rect id="Rectangle 7" o:spid="_x0000_s1031" style="position:absolute;left:81390;top:9906;width:1333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UysIA&#10;AADaAAAADwAAAGRycy9kb3ducmV2LnhtbESPQWsCMRSE74X+h/AKvYhmW6TqahRdEMSetL14e2ye&#10;m6WblyWJ6/rvjSD0OMzMN8xi1dtGdORD7VjBxygDQVw6XXOl4PdnO5yCCBFZY+OYFNwowGr5+rLA&#10;XLsrH6g7xkokCIccFZgY21zKUBqyGEauJU7e2XmLMUlfSe3xmuC2kZ9Z9iUt1pwWDLZUGCr/jher&#10;wJuiRRwUZlZ/V91p048H671T6v2tX89BROrjf/jZ3mkFE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9TKwgAAANoAAAAPAAAAAAAAAAAAAAAAAJgCAABkcnMvZG93&#10;bnJldi54bWxQSwUGAAAAAAQABAD1AAAAhwMAAAAA&#10;" fillcolor="#cfe2f3">
                  <v:stroke joinstyle="round"/>
                  <v:textbox inset="2.53958mm,2.53958mm,2.53958mm,2.53958mm">
                    <w:txbxContent>
                      <w:p w:rsidR="00BE4977" w:rsidRDefault="00AC34AD">
                        <w:pPr>
                          <w:spacing w:line="240" w:lineRule="auto"/>
                          <w:textDirection w:val="btLr"/>
                        </w:pPr>
                        <w:r>
                          <w:rPr>
                            <w:sz w:val="28"/>
                          </w:rPr>
                          <w:t>Fin de vie</w:t>
                        </w:r>
                      </w:p>
                    </w:txbxContent>
                  </v:textbox>
                </v:rect>
                <v:shapetype id="_x0000_t32" coordsize="21600,21600" o:spt="32" o:oned="t" path="m,l21600,21600e" filled="f">
                  <v:path arrowok="t" fillok="f" o:connecttype="none"/>
                  <o:lock v:ext="edit" shapetype="t"/>
                </v:shapetype>
                <v:shape id="Connecteur droit avec flèche 8" o:spid="_x0000_s1032" type="#_x0000_t32" style="position:absolute;left:13812;top:13906;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VtVrsAAADaAAAADwAAAGRycy9kb3ducmV2LnhtbERPuwrCMBTdBf8hXMFFNLWDSDWKCIIO&#10;gs/90lzTYnNTm6j1780gOB7Oe75sbSVe1PjSsYLxKAFBnDtdslFwOW+GUxA+IGusHJOCD3lYLrqd&#10;OWbavflIr1MwIoawz1BBEUKdSenzgiz6kauJI3dzjcUQYWOkbvAdw20l0ySZSIslx4YCa1oXlN9P&#10;T6vgmu72g0fVkkm3tl7dD+uDmXyU6vfa1QxEoDb8xT/3ViuIW+OVe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MBW1WuwAAANoAAAAPAAAAAAAAAAAAAAAAAKECAABk&#10;cnMvZG93bnJldi54bWxQSwUGAAAAAAQABAD5AAAAiQMAAAAA&#10;">
                  <v:stroke startarrowwidth="wide" startarrowlength="long" endarrow="block" endarrowwidth="wide" endarrowlength="long"/>
                </v:shape>
                <v:shape id="Connecteur droit avec flèche 9" o:spid="_x0000_s1033" type="#_x0000_t32" style="position:absolute;left:33718;top:13906;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nIzcMAAADaAAAADwAAAGRycy9kb3ducmV2LnhtbESPT2vCQBTE7wW/w/KEXopumoPU6Coi&#10;FPRQSG29P7LPTTD7NmbX/Pn2rlDocZiZ3zDr7WBr0VHrK8cK3ucJCOLC6YqNgt+fz9kHCB+QNdaO&#10;ScFIHrabycsaM+16/qbuFIyIEPYZKihDaDIpfVGSRT93DXH0Lq61GKJsjdQt9hFua5kmyUJarDgu&#10;lNjQvqTierpbBef0+PV2qwcy6cE2u2u+z81iVOp1OuxWIAIN4T/81z5oBUt4Xok3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JyM3DAAAA2gAAAA8AAAAAAAAAAAAA&#10;AAAAoQIAAGRycy9kb3ducmV2LnhtbFBLBQYAAAAABAAEAPkAAACRAwAAAAA=&#10;">
                  <v:stroke startarrowwidth="wide" startarrowlength="long" endarrow="block" endarrowwidth="wide" endarrowlength="long"/>
                </v:shape>
                <v:shape id="Connecteur droit avec flèche 10" o:spid="_x0000_s1034" type="#_x0000_t32" style="position:absolute;left:53054;top:13906;width:1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KSesMAAADbAAAADwAAAGRycy9kb3ducmV2LnhtbESPT4vCMBDF78J+hzALXmRN7UGkaxQR&#10;BD0I/r0PzWxabCbdJmr99juHBW8zvDfv/Wa+7H2jHtTFOrCByTgDRVwGW7MzcDlvvmagYkK22AQm&#10;Ay+KsFx8DOZY2PDkIz1OySkJ4ViggSqlttA6lhV5jOPQEov2EzqPSdbOadvhU8J9o/Msm2qPNUtD&#10;hS2tKypvp7s3cM13+9Fv05PLt75d3Q7rg5u+jBl+9qtvUIn69Db/X2+t4Au9/CID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knrDAAAA2wAAAA8AAAAAAAAAAAAA&#10;AAAAoQIAAGRycy9kb3ducmV2LnhtbFBLBQYAAAAABAAEAPkAAACRAwAAAAA=&#10;">
                  <v:stroke startarrowwidth="wide" startarrowlength="long" endarrow="block" endarrowwidth="wide" endarrowlength="long"/>
                </v:shape>
                <v:shape id="Connecteur droit avec flèche 11" o:spid="_x0000_s1035" type="#_x0000_t32" style="position:absolute;left:78389;top:13906;width:3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34cIAAADbAAAADwAAAGRycy9kb3ducmV2LnhtbERPTWuDQBC9B/oflin0EuIaD1KMawiB&#10;gj0UEtveB3e6StxZ626N+ffdQKG3ebzPKfeLHcRMk+8dK9gmKQji1umejYKP95fNMwgfkDUOjknB&#10;jTzsq4dViYV2Vz7T3AQjYgj7AhV0IYyFlL7tyKJP3EgcuS83WQwRTkbqCa8x3A4yS9NcWuw5NnQ4&#10;0rGj9tL8WAWf2evb+ntYyGS1HQ+X0/Fk8ptST4/LYQci0BL+xX/uWsf5W7j/E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434cIAAADbAAAADwAAAAAAAAAAAAAA&#10;AAChAgAAZHJzL2Rvd25yZXYueG1sUEsFBgAAAAAEAAQA+QAAAJADAAAAAA==&#10;">
                  <v:stroke startarrowwidth="wide" startarrowlength="long" endarrow="block" endarrowwidth="wide" endarrowlength="long"/>
                </v:shape>
                <v:shapetype id="_x0000_t202" coordsize="21600,21600" o:spt="202" path="m,l,21600r21600,l21600,xe">
                  <v:stroke joinstyle="miter"/>
                  <v:path gradientshapeok="t" o:connecttype="rect"/>
                </v:shapetype>
                <v:shape id="Zone de texte 12" o:spid="_x0000_s1036" type="#_x0000_t202" style="position:absolute;left:33718;top:9906;width:1028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UA&#10;AADbAAAADwAAAGRycy9kb3ducmV2LnhtbERPTWsCMRC9F/wPYYReSs3Wg9TVKFJoEUFKVyntbdjM&#10;bqKbyXYTddtf3wiF3ubxPme+7F0jztQF61nBwygDQVx6bblWsN893z+CCBFZY+OZFHxTgOVicDPH&#10;XPsLv9G5iLVIIRxyVGBibHMpQ2nIYRj5ljhxle8cxgS7WuoOLyncNXKcZRPp0HJqMNjSk6HyWJyc&#10;gun7x131ac1P/fJ6mFTrYmu/Nlulbof9agYiUh//xX/utU7zx3D9JR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T4xQAAANsAAAAPAAAAAAAAAAAAAAAAAJgCAABkcnMv&#10;ZG93bnJldi54bWxQSwUGAAAAAAQABAD1AAAAigMAAAAA&#10;" filled="f" stroked="f">
                  <v:textbox inset="2.53958mm,2.53958mm,2.53958mm,2.53958mm">
                    <w:txbxContent>
                      <w:p w:rsidR="00BE4977" w:rsidRDefault="00AC34AD">
                        <w:pPr>
                          <w:spacing w:line="240" w:lineRule="auto"/>
                          <w:textDirection w:val="btLr"/>
                        </w:pPr>
                        <w:proofErr w:type="gramStart"/>
                        <w:r>
                          <w:rPr>
                            <w:sz w:val="28"/>
                          </w:rPr>
                          <w:t>fibre</w:t>
                        </w:r>
                        <w:proofErr w:type="gramEnd"/>
                      </w:p>
                    </w:txbxContent>
                  </v:textbox>
                </v:shape>
                <v:shape id="Zone de texte 13" o:spid="_x0000_s1037" type="#_x0000_t202" style="position:absolute;left:53602;top:10572;width:1090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rsidR="00BE4977" w:rsidRDefault="00AC34AD">
                        <w:pPr>
                          <w:spacing w:line="240" w:lineRule="auto"/>
                          <w:textDirection w:val="btLr"/>
                        </w:pPr>
                        <w:proofErr w:type="spellStart"/>
                        <w:proofErr w:type="gramStart"/>
                        <w:r>
                          <w:rPr>
                            <w:sz w:val="24"/>
                          </w:rPr>
                          <w:t>biocomposite</w:t>
                        </w:r>
                        <w:proofErr w:type="spellEnd"/>
                        <w:proofErr w:type="gramEnd"/>
                      </w:p>
                    </w:txbxContent>
                  </v:textbox>
                </v:shape>
                <v:shape id="Zone de texte 14" o:spid="_x0000_s1038" type="#_x0000_t202" style="position:absolute;left:13240;top:11740;width:9714;height:4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g78A&#10;AADbAAAADwAAAGRycy9kb3ducmV2LnhtbERPS2sCMRC+F/wPYQpeSs1WRMvWKCIU9ODBB56HZPaB&#10;m8mSZHX990YQvM3H95z5sreNuJIPtWMFP6MMBLF2puZSwen4//0LIkRkg41jUnCnAMvF4GOOuXE3&#10;3tP1EEuRQjjkqKCKsc2lDLoii2HkWuLEFc5bjAn6UhqPtxRuGznOsqm0WHNqqLCldUX6cuisgi9d&#10;bmdFtu4uTeePkbQpztudUsPPfvUHIlIf3+KXe2PS/Ak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iSDvwAAANsAAAAPAAAAAAAAAAAAAAAAAJgCAABkcnMvZG93bnJl&#10;di54bWxQSwUGAAAAAAQABAD1AAAAhAMAAAAA&#10;" filled="f" stroked="f">
                  <v:textbox inset="2.53958mm,2.53958mm,2.53958mm,2.53958mm">
                    <w:txbxContent>
                      <w:p w:rsidR="00BE4977" w:rsidRDefault="00AC34AD">
                        <w:pPr>
                          <w:spacing w:line="240" w:lineRule="auto"/>
                          <w:textDirection w:val="btLr"/>
                        </w:pPr>
                        <w:proofErr w:type="gramStart"/>
                        <w:r>
                          <w:rPr>
                            <w:sz w:val="28"/>
                          </w:rPr>
                          <w:t>chanvre</w:t>
                        </w:r>
                        <w:proofErr w:type="gramEnd"/>
                        <w:r>
                          <w:rPr>
                            <w:sz w:val="28"/>
                          </w:rPr>
                          <w:t xml:space="preserve"> ou lin</w:t>
                        </w:r>
                      </w:p>
                    </w:txbxContent>
                  </v:textbox>
                </v:shape>
                <v:rect id="Rectangle 15" o:spid="_x0000_s1039" style="position:absolute;left:20382;top:21431;width:16668;height:9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TJMAA&#10;AADbAAAADwAAAGRycy9kb3ducmV2LnhtbERPTWsCMRC9F/ofwhR6Ec22WNHVKLogiD1pe/E2bMbN&#10;0s1kSeK6/nsjCL3N433OYtXbRnTkQ+1YwccoA0FcOl1zpeD3ZzucgggRWWPjmBTcKMBq+fqywFy7&#10;Kx+oO8ZKpBAOOSowMba5lKE0ZDGMXEucuLPzFmOCvpLa4zWF20Z+ZtlEWqw5NRhsqTBU/h0vVoE3&#10;RYs4KMys/q6606YfD9Z7p9T7W7+eg4jUx3/x073Taf4XPH5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HTJMAAAADbAAAADwAAAAAAAAAAAAAAAACYAgAAZHJzL2Rvd25y&#10;ZXYueG1sUEsFBgAAAAAEAAQA9QAAAIUDAAAAAA==&#10;" fillcolor="#cfe2f3">
                  <v:stroke joinstyle="round"/>
                  <v:textbox inset="2.53958mm,2.53958mm,2.53958mm,2.53958mm">
                    <w:txbxContent>
                      <w:p w:rsidR="00BE4977" w:rsidRPr="009659BE" w:rsidRDefault="00AC34AD">
                        <w:pPr>
                          <w:spacing w:line="240" w:lineRule="auto"/>
                          <w:textDirection w:val="btLr"/>
                          <w:rPr>
                            <w:sz w:val="16"/>
                            <w:szCs w:val="16"/>
                          </w:rPr>
                        </w:pPr>
                        <w:r w:rsidRPr="009659BE">
                          <w:rPr>
                            <w:sz w:val="16"/>
                            <w:szCs w:val="16"/>
                          </w:rPr>
                          <w:t>Synthèse du polymère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6" o:spid="_x0000_s1040" type="#_x0000_t34" style="position:absolute;left:33718;top:13905;width:6000;height:11526;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fH8EAAADbAAAADwAAAGRycy9kb3ducmV2LnhtbERPS4vCMBC+L/gfwgh7W1M9qFSjiI9F&#10;EA9W8Tw2Y1tsJrWJtv57s7DgbT6+50znrSnFk2pXWFbQ70UgiFOrC84UnI6bnzEI55E1lpZJwYsc&#10;zGedrynG2jZ8oGfiMxFC2MWoIPe+iqV0aU4GXc9WxIG72tqgD7DOpK6xCeGmlIMoGkqDBYeGHCta&#10;5pTekodRsD8nzcZXl8dqt7rtfvE+uq7vI6W+u+1iAsJT6z/if/dWh/lD+PslHCB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V8fwQAAANsAAAAPAAAAAAAAAAAAAAAA&#10;AKECAABkcnMvZG93bnJldi54bWxQSwUGAAAAAAQABAD5AAAAjwMAAAAA&#10;" adj="10801">
                  <v:stroke startarrowwidth="wide" startarrowlength="long" endarrowwidth="wide" endarrowlength="long" joinstyle="round"/>
                </v:shape>
                <v:shape id="Zone de texte 17" o:spid="_x0000_s1041" type="#_x0000_t202" style="position:absolute;left:37052;top:20574;width:10287;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nYMUA&#10;AADbAAAADwAAAGRycy9kb3ducmV2LnhtbERPTUsDMRC9C/6HMEIvYrP1UOu2aZGCUgpFuhXR27CZ&#10;3aRuJusmbVd/fSMUvM3jfc5s0btGHKkL1rOC0TADQVx6bblW8LZ7vpuACBFZY+OZFPxQgMX8+mqG&#10;ufYn3tKxiLVIIRxyVGBibHMpQ2nIYRj6ljhxle8cxgS7WuoOTyncNfI+y8bSoeXUYLClpaHyqzg4&#10;BY/vH7fVpzW/9cvrflytio39Xm+UGtz0T1MQkfr4L764VzrNf4C/X9I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KdgxQAAANsAAAAPAAAAAAAAAAAAAAAAAJgCAABkcnMv&#10;ZG93bnJldi54bWxQSwUGAAAAAAQABAD1AAAAigMAAAAA&#10;" filled="f" stroked="f">
                  <v:textbox inset="2.53958mm,2.53958mm,2.53958mm,2.53958mm">
                    <w:txbxContent>
                      <w:p w:rsidR="00BE4977" w:rsidRDefault="00AC34AD">
                        <w:pPr>
                          <w:spacing w:line="240" w:lineRule="auto"/>
                          <w:textDirection w:val="btLr"/>
                        </w:pPr>
                        <w:r>
                          <w:rPr>
                            <w:sz w:val="28"/>
                          </w:rPr>
                          <w:t>Matrice</w:t>
                        </w:r>
                      </w:p>
                    </w:txbxContent>
                  </v:textbox>
                </v:shape>
                <w10:anchorlock/>
              </v:group>
            </w:pict>
          </mc:Fallback>
        </mc:AlternateContent>
      </w:r>
    </w:p>
    <w:p w:rsidR="00BE4977" w:rsidRDefault="00BE4977"/>
    <w:p w:rsidR="00BE4977" w:rsidRDefault="00AC34AD">
      <w:r>
        <w:rPr>
          <w:u w:val="single"/>
        </w:rPr>
        <w:t>Question 4 : Quelles étapes du cycle de vie évalue-t-on?</w:t>
      </w:r>
    </w:p>
    <w:p w:rsidR="00BE4977" w:rsidRDefault="00AC34AD">
      <w:r>
        <w:t xml:space="preserve">Plus le nombre d’étapes évaluées est grand, plus l’ACV est </w:t>
      </w:r>
      <w:proofErr w:type="gramStart"/>
      <w:r>
        <w:t>représentative</w:t>
      </w:r>
      <w:proofErr w:type="gramEnd"/>
      <w:r>
        <w:t xml:space="preserve">, mais elle est également plus difficile et longue à réaliser. </w:t>
      </w:r>
    </w:p>
    <w:p w:rsidR="00BE4977" w:rsidRDefault="00AC34AD">
      <w:pPr>
        <w:numPr>
          <w:ilvl w:val="0"/>
          <w:numId w:val="2"/>
        </w:numPr>
        <w:ind w:hanging="360"/>
        <w:contextualSpacing/>
      </w:pPr>
      <w:proofErr w:type="spellStart"/>
      <w:r w:rsidRPr="009659BE">
        <w:rPr>
          <w:highlight w:val="yellow"/>
        </w:rPr>
        <w:t>Cradle</w:t>
      </w:r>
      <w:proofErr w:type="spellEnd"/>
      <w:r w:rsidRPr="009659BE">
        <w:rPr>
          <w:highlight w:val="yellow"/>
        </w:rPr>
        <w:t xml:space="preserve"> to </w:t>
      </w:r>
      <w:proofErr w:type="spellStart"/>
      <w:r w:rsidRPr="009659BE">
        <w:rPr>
          <w:highlight w:val="yellow"/>
        </w:rPr>
        <w:t>gate</w:t>
      </w:r>
      <w:proofErr w:type="spellEnd"/>
      <w:r>
        <w:t xml:space="preserve"> (du berceau à la porte) : ACV qui va de la production des matières premières et s’arrête à la sortie d’usine (mise en forme)</w:t>
      </w:r>
    </w:p>
    <w:p w:rsidR="00BE4977" w:rsidRDefault="00AC34AD">
      <w:pPr>
        <w:numPr>
          <w:ilvl w:val="0"/>
          <w:numId w:val="2"/>
        </w:numPr>
        <w:ind w:hanging="360"/>
        <w:contextualSpacing/>
      </w:pPr>
      <w:r>
        <w:t xml:space="preserve">Jusqu'à la phase d’utilisation: difficile à prévoir tant que </w:t>
      </w:r>
      <w:proofErr w:type="gramStart"/>
      <w:r>
        <w:t>l’on a</w:t>
      </w:r>
      <w:proofErr w:type="gramEnd"/>
      <w:r>
        <w:t xml:space="preserve"> pas une application donnée pour un </w:t>
      </w:r>
      <w:proofErr w:type="spellStart"/>
      <w:r>
        <w:t>biocomposite</w:t>
      </w:r>
      <w:proofErr w:type="spellEnd"/>
      <w:r>
        <w:t xml:space="preserve">. Mais c’est le plus pertinent si on veut comparer les performances environnementales d’un </w:t>
      </w:r>
      <w:proofErr w:type="spellStart"/>
      <w:r>
        <w:t>biocomposite</w:t>
      </w:r>
      <w:proofErr w:type="spellEnd"/>
    </w:p>
    <w:p w:rsidR="00BE4977" w:rsidRDefault="00AC34AD">
      <w:pPr>
        <w:numPr>
          <w:ilvl w:val="0"/>
          <w:numId w:val="2"/>
        </w:numPr>
        <w:ind w:hanging="360"/>
        <w:contextualSpacing/>
      </w:pPr>
      <w:r>
        <w:t xml:space="preserve">Jusqu’à la phase fin de vie: inclut le recyclage du </w:t>
      </w:r>
      <w:proofErr w:type="spellStart"/>
      <w:r>
        <w:t>biocomposite</w:t>
      </w:r>
      <w:proofErr w:type="spellEnd"/>
      <w:r>
        <w:t xml:space="preserve">. Ce serait pertinent étant donné la problématique de fin de vie des </w:t>
      </w:r>
      <w:proofErr w:type="spellStart"/>
      <w:r>
        <w:t>biocomposite</w:t>
      </w:r>
      <w:proofErr w:type="spellEnd"/>
      <w:r>
        <w:t>, mais difficile à évaluer.</w:t>
      </w:r>
    </w:p>
    <w:p w:rsidR="00BE4977" w:rsidRDefault="00BE4977"/>
    <w:p w:rsidR="00BE4977" w:rsidRDefault="00AC34AD">
      <w:r>
        <w:rPr>
          <w:b/>
        </w:rPr>
        <w:t>Définition de l’unité fonctionnelle</w:t>
      </w:r>
    </w:p>
    <w:p w:rsidR="00BE4977" w:rsidRDefault="00AC34AD">
      <w:r>
        <w:t>L’unité fonctionnelle fournit une définition quantifiable de la ou des fonctions du produit = Unité de service rendue par le produit.</w:t>
      </w:r>
      <w:r w:rsidR="00510703">
        <w:t xml:space="preserve"> </w:t>
      </w:r>
      <w:r w:rsidR="00510703" w:rsidRPr="00510703">
        <w:rPr>
          <w:highlight w:val="yellow"/>
        </w:rPr>
        <w:t>Combinaison de critères clés</w:t>
      </w:r>
      <w:r w:rsidR="002A1748">
        <w:t xml:space="preserve"> (résistance mécanique, densité, olfactif, coût)</w:t>
      </w:r>
    </w:p>
    <w:p w:rsidR="00BE4977" w:rsidRDefault="00AC34AD">
      <w:r>
        <w:rPr>
          <w:u w:val="single"/>
        </w:rPr>
        <w:t>Question 5 : quelle unité fonctionnelle choisit-on?</w:t>
      </w:r>
      <w:r>
        <w:br/>
        <w:t xml:space="preserve">Difficile à prévoir tant que l’on a pas une application donnée pour un </w:t>
      </w:r>
      <w:proofErr w:type="spellStart"/>
      <w:r>
        <w:t>biocomposite</w:t>
      </w:r>
      <w:proofErr w:type="spellEnd"/>
      <w:r>
        <w:t xml:space="preserve">. </w:t>
      </w:r>
    </w:p>
    <w:sectPr w:rsidR="00BE497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D88"/>
    <w:multiLevelType w:val="multilevel"/>
    <w:tmpl w:val="ADDA0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C750759"/>
    <w:multiLevelType w:val="multilevel"/>
    <w:tmpl w:val="3D08A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E46517F"/>
    <w:multiLevelType w:val="multilevel"/>
    <w:tmpl w:val="5FB8B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2A6784"/>
    <w:multiLevelType w:val="multilevel"/>
    <w:tmpl w:val="0D56E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E4F6211"/>
    <w:multiLevelType w:val="multilevel"/>
    <w:tmpl w:val="E084D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BE4977"/>
    <w:rsid w:val="002A1748"/>
    <w:rsid w:val="00510703"/>
    <w:rsid w:val="008234DE"/>
    <w:rsid w:val="00827357"/>
    <w:rsid w:val="009659BE"/>
    <w:rsid w:val="00AC34AD"/>
    <w:rsid w:val="00BE49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1851F-3E91-4564-ABD6-13A2F03F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BE"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Bénédicte Goffin</cp:lastModifiedBy>
  <cp:revision>6</cp:revision>
  <dcterms:created xsi:type="dcterms:W3CDTF">2017-02-23T08:32:00Z</dcterms:created>
  <dcterms:modified xsi:type="dcterms:W3CDTF">2017-03-16T14:17:00Z</dcterms:modified>
</cp:coreProperties>
</file>